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F0" w:rsidRDefault="00AB263F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AB263F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-752475</wp:posOffset>
            </wp:positionV>
            <wp:extent cx="2190750" cy="892530"/>
            <wp:effectExtent l="0" t="0" r="0" b="3175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318" cy="918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63F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8F20D8" wp14:editId="67C0558C">
                <wp:simplePos x="0" y="0"/>
                <wp:positionH relativeFrom="column">
                  <wp:posOffset>1123950</wp:posOffset>
                </wp:positionH>
                <wp:positionV relativeFrom="paragraph">
                  <wp:posOffset>-781050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263F" w:rsidRDefault="00AB263F" w:rsidP="00AB263F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263F" w:rsidRDefault="00AB263F" w:rsidP="00AB263F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F20D8" id="组合 4" o:spid="_x0000_s1026" style="position:absolute;left:0;text-align:left;margin-left:88.5pt;margin-top:-61.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AB263F" w:rsidRDefault="00AB263F" w:rsidP="00AB263F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AB263F" w:rsidRDefault="00AB263F" w:rsidP="00AB263F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39F0" w:rsidRPr="00AB263F" w:rsidRDefault="00B80CCF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AB263F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Pr="00AB263F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6</w:t>
      </w:r>
      <w:r w:rsidRPr="00AB263F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920 </w:t>
      </w:r>
      <w:r w:rsidR="00AB263F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РАЗБАВИТЕЛЬ ДЛЯ ПЕРЕХОДОВ</w:t>
      </w:r>
      <w:r w:rsidRPr="00AB263F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>
        <w:rPr>
          <w:rFonts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SRA</w:t>
      </w:r>
      <w:r w:rsidRPr="00AB263F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DE39F0" w:rsidRPr="00AB263F" w:rsidRDefault="00AB263F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B80CCF" w:rsidRDefault="00B80CCF" w:rsidP="00AB263F">
      <w:pPr>
        <w:spacing w:line="240" w:lineRule="exact"/>
        <w:ind w:left="100" w:hangingChars="50" w:hanging="100"/>
        <w:rPr>
          <w:rStyle w:val="anegp0gi0b9av8jahpyh"/>
          <w:lang w:val="ru-RU"/>
        </w:rPr>
      </w:pPr>
      <w:r w:rsidRPr="00AB263F">
        <w:rPr>
          <w:rFonts w:cstheme="minorHAnsi"/>
          <w:sz w:val="20"/>
          <w:szCs w:val="20"/>
          <w:lang w:val="ru-RU"/>
        </w:rPr>
        <w:t xml:space="preserve">- </w:t>
      </w:r>
      <w:r w:rsidR="00AB263F" w:rsidRPr="00AB263F">
        <w:rPr>
          <w:rStyle w:val="anegp0gi0b9av8jahpyh"/>
          <w:lang w:val="ru-RU"/>
        </w:rPr>
        <w:t>Для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устранения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неровностей</w:t>
      </w:r>
      <w:r w:rsidR="00AB263F" w:rsidRPr="00AB263F">
        <w:rPr>
          <w:lang w:val="ru-RU"/>
        </w:rPr>
        <w:t xml:space="preserve"> на </w:t>
      </w:r>
      <w:r w:rsidR="00AB263F" w:rsidRPr="00AB263F">
        <w:rPr>
          <w:rStyle w:val="anegp0gi0b9av8jahpyh"/>
          <w:lang w:val="ru-RU"/>
        </w:rPr>
        <w:t>поверхностях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новой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и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существующей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отделки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и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достижения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незаметного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перехода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при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ремонте</w:t>
      </w:r>
      <w:r w:rsidR="00AB263F" w:rsidRPr="00AB263F">
        <w:rPr>
          <w:lang w:val="ru-RU"/>
        </w:rPr>
        <w:t xml:space="preserve"> </w:t>
      </w:r>
      <w:r w:rsidR="00AB263F" w:rsidRPr="00AB263F">
        <w:rPr>
          <w:rStyle w:val="anegp0gi0b9av8jahpyh"/>
          <w:lang w:val="ru-RU"/>
        </w:rPr>
        <w:t>панелей.</w:t>
      </w:r>
    </w:p>
    <w:p w:rsidR="00B80CCF" w:rsidRDefault="00B80CCF" w:rsidP="00AB263F">
      <w:pPr>
        <w:spacing w:line="240" w:lineRule="exact"/>
        <w:ind w:left="120" w:hangingChars="50" w:hanging="120"/>
        <w:rPr>
          <w:rStyle w:val="anegp0gi0b9av8jahpyh"/>
          <w:lang w:val="ru-RU"/>
        </w:rPr>
      </w:pPr>
    </w:p>
    <w:p w:rsidR="00DE39F0" w:rsidRPr="00AB263F" w:rsidRDefault="00AB263F" w:rsidP="00AB263F">
      <w:pPr>
        <w:spacing w:line="240" w:lineRule="exact"/>
        <w:ind w:left="110" w:hangingChars="50" w:hanging="110"/>
        <w:rPr>
          <w:rFonts w:cstheme="minorHAnsi"/>
          <w:sz w:val="22"/>
          <w:lang w:val="ru-RU"/>
        </w:rPr>
      </w:pPr>
      <w:r w:rsidRPr="00AB263F">
        <w:rPr>
          <w:rFonts w:cstheme="minorHAnsi" w:hint="eastAsia"/>
          <w:sz w:val="22"/>
          <w:lang w:val="ru-RU"/>
        </w:rPr>
        <w:t>ОСНОВА</w:t>
      </w:r>
    </w:p>
    <w:p w:rsidR="00B80CCF" w:rsidRDefault="00B80CCF" w:rsidP="00B80CCF">
      <w:pPr>
        <w:ind w:left="1300" w:hangingChars="650" w:hanging="1300"/>
        <w:rPr>
          <w:rStyle w:val="anegp0gi0b9av8jahpyh"/>
          <w:lang w:val="ru-RU"/>
        </w:rPr>
      </w:pPr>
      <w:r w:rsidRPr="00B80CCF">
        <w:rPr>
          <w:rFonts w:cstheme="minorHAnsi" w:hint="eastAsia"/>
          <w:sz w:val="20"/>
          <w:szCs w:val="20"/>
          <w:lang w:val="ru-RU"/>
        </w:rPr>
        <w:t>-</w:t>
      </w:r>
      <w:r w:rsidRPr="00B80CCF">
        <w:rPr>
          <w:rStyle w:val="a3"/>
          <w:lang w:val="ru-RU"/>
        </w:rPr>
        <w:t xml:space="preserve"> </w:t>
      </w:r>
      <w:r w:rsidRPr="00B80CCF">
        <w:rPr>
          <w:rStyle w:val="anegp0gi0b9av8jahpyh"/>
          <w:lang w:val="ru-RU"/>
        </w:rPr>
        <w:t>Подходит</w:t>
      </w:r>
      <w:r w:rsidRPr="00B80CCF">
        <w:rPr>
          <w:rStyle w:val="anegp0gi0b9av8jahpyh"/>
          <w:lang w:val="ru-RU"/>
        </w:rPr>
        <w:t xml:space="preserve"> для </w:t>
      </w:r>
      <w:r w:rsidRPr="00B80CCF">
        <w:rPr>
          <w:rStyle w:val="anegp0gi0b9av8jahpyh"/>
          <w:lang w:val="ru-RU"/>
        </w:rPr>
        <w:t>нанесения</w:t>
      </w:r>
      <w:r w:rsidRPr="00B80CCF">
        <w:rPr>
          <w:rStyle w:val="anegp0gi0b9av8jahpyh"/>
          <w:lang w:val="ru-RU"/>
        </w:rPr>
        <w:t xml:space="preserve"> </w:t>
      </w:r>
      <w:r w:rsidRPr="00B80CCF">
        <w:rPr>
          <w:rStyle w:val="anegp0gi0b9av8jahpyh"/>
          <w:lang w:val="ru-RU"/>
        </w:rPr>
        <w:t>в</w:t>
      </w:r>
      <w:r w:rsidRPr="00B80CCF">
        <w:rPr>
          <w:rStyle w:val="anegp0gi0b9av8jahpyh"/>
          <w:lang w:val="ru-RU"/>
        </w:rPr>
        <w:t xml:space="preserve"> </w:t>
      </w:r>
      <w:r w:rsidRPr="00B80CCF">
        <w:rPr>
          <w:rStyle w:val="anegp0gi0b9av8jahpyh"/>
          <w:lang w:val="ru-RU"/>
        </w:rPr>
        <w:t>зоне</w:t>
      </w:r>
      <w:r w:rsidRPr="00B80CCF">
        <w:rPr>
          <w:rStyle w:val="anegp0gi0b9av8jahpyh"/>
          <w:lang w:val="ru-RU"/>
        </w:rPr>
        <w:t xml:space="preserve"> избыточного </w:t>
      </w:r>
      <w:r w:rsidRPr="00B80CCF">
        <w:rPr>
          <w:rStyle w:val="anegp0gi0b9av8jahpyh"/>
          <w:lang w:val="ru-RU"/>
        </w:rPr>
        <w:t>напыления</w:t>
      </w:r>
      <w:r w:rsidRPr="00B80CCF">
        <w:rPr>
          <w:rStyle w:val="anegp0gi0b9av8jahpyh"/>
          <w:lang w:val="ru-RU"/>
        </w:rPr>
        <w:t xml:space="preserve"> </w:t>
      </w:r>
      <w:r w:rsidRPr="00B80CCF">
        <w:rPr>
          <w:rStyle w:val="anegp0gi0b9av8jahpyh"/>
          <w:lang w:val="ru-RU"/>
        </w:rPr>
        <w:t>новых</w:t>
      </w:r>
      <w:r w:rsidRPr="00B80CCF">
        <w:rPr>
          <w:rStyle w:val="anegp0gi0b9av8jahpyh"/>
          <w:lang w:val="ru-RU"/>
        </w:rPr>
        <w:t xml:space="preserve"> </w:t>
      </w:r>
      <w:r w:rsidRPr="00B80CCF">
        <w:rPr>
          <w:rStyle w:val="anegp0gi0b9av8jahpyh"/>
          <w:lang w:val="ru-RU"/>
        </w:rPr>
        <w:t>и</w:t>
      </w:r>
      <w:r w:rsidRPr="00B80CCF">
        <w:rPr>
          <w:rStyle w:val="anegp0gi0b9av8jahpyh"/>
          <w:lang w:val="ru-RU"/>
        </w:rPr>
        <w:t xml:space="preserve"> </w:t>
      </w:r>
      <w:r w:rsidRPr="00B80CCF">
        <w:rPr>
          <w:rStyle w:val="anegp0gi0b9av8jahpyh"/>
          <w:lang w:val="ru-RU"/>
        </w:rPr>
        <w:t>существующих</w:t>
      </w:r>
      <w:r w:rsidRPr="00B80CCF">
        <w:rPr>
          <w:rStyle w:val="anegp0gi0b9av8jahpyh"/>
          <w:lang w:val="ru-RU"/>
        </w:rPr>
        <w:t xml:space="preserve"> </w:t>
      </w:r>
      <w:r w:rsidRPr="00B80CCF">
        <w:rPr>
          <w:rStyle w:val="anegp0gi0b9av8jahpyh"/>
          <w:lang w:val="ru-RU"/>
        </w:rPr>
        <w:t>покрытий</w:t>
      </w:r>
      <w:r w:rsidRPr="00B80CCF">
        <w:rPr>
          <w:rStyle w:val="anegp0gi0b9av8jahpyh"/>
          <w:lang w:val="ru-RU"/>
        </w:rPr>
        <w:t xml:space="preserve"> </w:t>
      </w:r>
      <w:r w:rsidRPr="00B80CCF">
        <w:rPr>
          <w:rStyle w:val="anegp0gi0b9av8jahpyh"/>
          <w:lang w:val="ru-RU"/>
        </w:rPr>
        <w:t>дл</w:t>
      </w:r>
      <w:r>
        <w:rPr>
          <w:rStyle w:val="anegp0gi0b9av8jahpyh"/>
          <w:lang w:val="ru-RU"/>
        </w:rPr>
        <w:t xml:space="preserve">я </w:t>
      </w:r>
      <w:bookmarkStart w:id="0" w:name="_GoBack"/>
      <w:bookmarkEnd w:id="0"/>
      <w:r w:rsidRPr="00B80CCF">
        <w:rPr>
          <w:rStyle w:val="anegp0gi0b9av8jahpyh"/>
          <w:lang w:val="ru-RU"/>
        </w:rPr>
        <w:t xml:space="preserve">получения </w:t>
      </w:r>
      <w:r w:rsidRPr="00B80CCF">
        <w:rPr>
          <w:rStyle w:val="anegp0gi0b9av8jahpyh"/>
          <w:lang w:val="ru-RU"/>
        </w:rPr>
        <w:t>однотонного</w:t>
      </w:r>
      <w:r w:rsidRPr="00B80CCF">
        <w:rPr>
          <w:rStyle w:val="anegp0gi0b9av8jahpyh"/>
          <w:lang w:val="ru-RU"/>
        </w:rPr>
        <w:t xml:space="preserve"> </w:t>
      </w:r>
      <w:r w:rsidRPr="00B80CCF">
        <w:rPr>
          <w:rStyle w:val="anegp0gi0b9av8jahpyh"/>
          <w:lang w:val="ru-RU"/>
        </w:rPr>
        <w:t>или</w:t>
      </w:r>
      <w:r w:rsidRPr="00B80CCF">
        <w:rPr>
          <w:rStyle w:val="anegp0gi0b9av8jahpyh"/>
          <w:lang w:val="ru-RU"/>
        </w:rPr>
        <w:t xml:space="preserve"> </w:t>
      </w:r>
      <w:r w:rsidRPr="00B80CCF">
        <w:rPr>
          <w:rStyle w:val="anegp0gi0b9av8jahpyh"/>
          <w:lang w:val="ru-RU"/>
        </w:rPr>
        <w:t>прозрачного</w:t>
      </w:r>
      <w:r w:rsidRPr="00B80CCF">
        <w:rPr>
          <w:rStyle w:val="anegp0gi0b9av8jahpyh"/>
          <w:lang w:val="ru-RU"/>
        </w:rPr>
        <w:t xml:space="preserve"> </w:t>
      </w:r>
      <w:r w:rsidRPr="00B80CCF">
        <w:rPr>
          <w:rStyle w:val="anegp0gi0b9av8jahpyh"/>
          <w:lang w:val="ru-RU"/>
        </w:rPr>
        <w:t>покрытия</w:t>
      </w:r>
      <w:r w:rsidRPr="00B80CCF">
        <w:rPr>
          <w:rStyle w:val="anegp0gi0b9av8jahpyh"/>
          <w:lang w:val="ru-RU"/>
        </w:rPr>
        <w:t xml:space="preserve"> </w:t>
      </w:r>
      <w:r w:rsidRPr="00B80CCF">
        <w:rPr>
          <w:rStyle w:val="anegp0gi0b9av8jahpyh"/>
          <w:lang w:val="ru-RU"/>
        </w:rPr>
        <w:t>2K.</w:t>
      </w:r>
    </w:p>
    <w:p w:rsidR="00DE39F0" w:rsidRPr="00AB263F" w:rsidRDefault="00AB263F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sz w:val="22"/>
          <w:lang w:val="ru-RU"/>
        </w:rPr>
        <w:t>СООТНОШЕНИЕ КОМПОНЕНТОВ ДЛЯ СМЕШИВАНИЯ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DE39F0" w:rsidRPr="00AB263F">
        <w:trPr>
          <w:trHeight w:val="1176"/>
        </w:trPr>
        <w:tc>
          <w:tcPr>
            <w:tcW w:w="1696" w:type="dxa"/>
            <w:vAlign w:val="center"/>
          </w:tcPr>
          <w:p w:rsidR="00DE39F0" w:rsidRDefault="00B80CCF">
            <w:pPr>
              <w:spacing w:line="1020" w:lineRule="exact"/>
              <w:ind w:leftChars="130" w:left="31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70" w:dyaOrig="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 o:ole="">
                  <v:imagedata r:id="rId5" o:title=""/>
                </v:shape>
                <o:OLEObject Type="Embed" ProgID="CorelDraw.Graphic.19" ShapeID="_x0000_i1025" DrawAspect="Content" ObjectID="_1815828877" r:id="rId6"/>
              </w:object>
            </w:r>
          </w:p>
        </w:tc>
        <w:tc>
          <w:tcPr>
            <w:tcW w:w="8222" w:type="dxa"/>
            <w:vAlign w:val="center"/>
          </w:tcPr>
          <w:p w:rsidR="00DE39F0" w:rsidRPr="00AB263F" w:rsidRDefault="00AB263F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  <w:lang w:val="ru-RU"/>
              </w:rPr>
            </w:pPr>
            <w:r w:rsidRPr="00AB263F">
              <w:rPr>
                <w:rStyle w:val="anegp0gi0b9av8jahpyh"/>
                <w:lang w:val="ru-RU"/>
              </w:rPr>
              <w:t>Готов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к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использованию.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Можно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смешать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с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краской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2</w:t>
            </w:r>
            <w:r>
              <w:rPr>
                <w:rStyle w:val="anegp0gi0b9av8jahpyh"/>
              </w:rPr>
              <w:t>k</w:t>
            </w:r>
            <w:r w:rsidRPr="00AB263F">
              <w:rPr>
                <w:lang w:val="ru-RU"/>
              </w:rPr>
              <w:t xml:space="preserve">, </w:t>
            </w:r>
            <w:r w:rsidRPr="00AB263F">
              <w:rPr>
                <w:rStyle w:val="anegp0gi0b9av8jahpyh"/>
                <w:lang w:val="ru-RU"/>
              </w:rPr>
              <w:t>оставшейся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в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пульверизаторе</w:t>
            </w:r>
            <w:r w:rsidRPr="00AB263F">
              <w:rPr>
                <w:lang w:val="ru-RU"/>
              </w:rPr>
              <w:t xml:space="preserve">, </w:t>
            </w:r>
            <w:r w:rsidRPr="00AB263F">
              <w:rPr>
                <w:rStyle w:val="anegp0gi0b9av8jahpyh"/>
                <w:lang w:val="ru-RU"/>
              </w:rPr>
              <w:t>в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соотношении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1:1.</w:t>
            </w:r>
          </w:p>
        </w:tc>
      </w:tr>
    </w:tbl>
    <w:p w:rsidR="00DE39F0" w:rsidRDefault="00B80CCF">
      <w:pPr>
        <w:spacing w:line="240" w:lineRule="exac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5207000" cy="166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F0" w:rsidRPr="00AB263F" w:rsidRDefault="00AB263F">
      <w:pPr>
        <w:spacing w:line="240" w:lineRule="exact"/>
        <w:rPr>
          <w:sz w:val="22"/>
          <w:lang w:val="ru-RU"/>
        </w:rPr>
      </w:pPr>
      <w:r>
        <w:rPr>
          <w:sz w:val="22"/>
          <w:lang w:val="ru-RU"/>
        </w:rPr>
        <w:t>МЕТОД</w:t>
      </w:r>
      <w:r w:rsidR="00B80CCF">
        <w:rPr>
          <w:sz w:val="22"/>
        </w:rPr>
        <w:t xml:space="preserve"> </w:t>
      </w:r>
      <w:r>
        <w:rPr>
          <w:sz w:val="22"/>
          <w:lang w:val="ru-RU"/>
        </w:rPr>
        <w:t>НАНЕСЕНИЯ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DE39F0">
        <w:trPr>
          <w:trHeight w:val="1176"/>
        </w:trPr>
        <w:tc>
          <w:tcPr>
            <w:tcW w:w="1696" w:type="dxa"/>
            <w:vAlign w:val="center"/>
          </w:tcPr>
          <w:p w:rsidR="00DE39F0" w:rsidRDefault="00B80CCF">
            <w:pPr>
              <w:spacing w:line="1020" w:lineRule="exact"/>
              <w:ind w:leftChars="150"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703" w:dyaOrig="703">
                <v:shape id="_x0000_i1026" type="#_x0000_t75" style="width:35.25pt;height:35.25pt" o:ole="">
                  <v:imagedata r:id="rId8" o:title=""/>
                </v:shape>
                <o:OLEObject Type="Embed" ProgID="CorelDraw.Graphic.19" ShapeID="_x0000_i1026" DrawAspect="Content" ObjectID="_1815828878" r:id="rId9"/>
              </w:object>
            </w:r>
          </w:p>
        </w:tc>
        <w:tc>
          <w:tcPr>
            <w:tcW w:w="8222" w:type="dxa"/>
            <w:vAlign w:val="center"/>
          </w:tcPr>
          <w:p w:rsidR="00DE39F0" w:rsidRDefault="00AB263F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</w:rPr>
            </w:pPr>
            <w:r w:rsidRPr="00AB263F">
              <w:rPr>
                <w:rStyle w:val="anegp0gi0b9av8jahpyh"/>
                <w:lang w:val="ru-RU"/>
              </w:rPr>
              <w:t>Сразу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после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финишной</w:t>
            </w:r>
            <w:r w:rsidRPr="00AB263F">
              <w:rPr>
                <w:lang w:val="ru-RU"/>
              </w:rPr>
              <w:t xml:space="preserve"> обработки </w:t>
            </w:r>
            <w:r w:rsidRPr="00AB263F">
              <w:rPr>
                <w:rStyle w:val="anegp0gi0b9av8jahpyh"/>
                <w:lang w:val="ru-RU"/>
              </w:rPr>
              <w:t>слегка</w:t>
            </w:r>
            <w:r w:rsidRPr="00AB263F">
              <w:rPr>
                <w:lang w:val="ru-RU"/>
              </w:rPr>
              <w:t xml:space="preserve"> нанесите </w:t>
            </w:r>
            <w:r w:rsidRPr="00AB263F">
              <w:rPr>
                <w:rStyle w:val="anegp0gi0b9av8jahpyh"/>
                <w:lang w:val="ru-RU"/>
              </w:rPr>
              <w:t>один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слой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разбавителя</w:t>
            </w:r>
            <w:r w:rsidRPr="00AB263F">
              <w:rPr>
                <w:lang w:val="ru-RU"/>
              </w:rPr>
              <w:t xml:space="preserve"> </w:t>
            </w:r>
            <w:r>
              <w:rPr>
                <w:rStyle w:val="anegp0gi0b9av8jahpyh"/>
              </w:rPr>
              <w:t>SRA</w:t>
            </w:r>
            <w:r w:rsidRPr="00AB263F">
              <w:rPr>
                <w:lang w:val="ru-RU"/>
              </w:rPr>
              <w:t xml:space="preserve"> на </w:t>
            </w:r>
            <w:r w:rsidRPr="00AB263F">
              <w:rPr>
                <w:rStyle w:val="anegp0gi0b9av8jahpyh"/>
                <w:lang w:val="ru-RU"/>
              </w:rPr>
              <w:t>область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избыточного</w:t>
            </w:r>
            <w:r w:rsidRPr="00AB263F">
              <w:rPr>
                <w:lang w:val="ru-RU"/>
              </w:rPr>
              <w:t xml:space="preserve"> </w:t>
            </w:r>
            <w:r w:rsidRPr="00AB263F">
              <w:rPr>
                <w:rStyle w:val="anegp0gi0b9av8jahpyh"/>
                <w:lang w:val="ru-RU"/>
              </w:rPr>
              <w:t>распыления.</w:t>
            </w:r>
            <w:r w:rsidRPr="00AB263F">
              <w:rPr>
                <w:lang w:val="ru-RU"/>
              </w:rPr>
              <w:t xml:space="preserve"> </w:t>
            </w:r>
            <w:proofErr w:type="spellStart"/>
            <w:r>
              <w:rPr>
                <w:rStyle w:val="anegp0gi0b9av8jahpyh"/>
              </w:rPr>
              <w:t>Второй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слой</w:t>
            </w:r>
            <w:proofErr w:type="spellEnd"/>
            <w:r>
              <w:t xml:space="preserve"> </w:t>
            </w:r>
            <w:proofErr w:type="spellStart"/>
            <w:r>
              <w:t>нанесите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через</w:t>
            </w:r>
            <w:proofErr w:type="spellEnd"/>
            <w:r>
              <w:t xml:space="preserve"> </w:t>
            </w:r>
            <w:r>
              <w:rPr>
                <w:rStyle w:val="anegp0gi0b9av8jahpyh"/>
              </w:rPr>
              <w:t>20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секунд</w:t>
            </w:r>
            <w:proofErr w:type="spellEnd"/>
            <w:r>
              <w:rPr>
                <w:rStyle w:val="anegp0gi0b9av8jahpyh"/>
              </w:rPr>
              <w:t>.</w:t>
            </w:r>
          </w:p>
        </w:tc>
      </w:tr>
    </w:tbl>
    <w:p w:rsidR="00DE39F0" w:rsidRDefault="00DE39F0">
      <w:pPr>
        <w:spacing w:line="240" w:lineRule="exact"/>
        <w:rPr>
          <w:rFonts w:cstheme="minorHAnsi"/>
          <w:sz w:val="22"/>
        </w:rPr>
      </w:pPr>
    </w:p>
    <w:p w:rsidR="00DE39F0" w:rsidRPr="00AB263F" w:rsidRDefault="00AB263F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AB263F" w:rsidRDefault="00AB263F">
      <w:pPr>
        <w:spacing w:line="240" w:lineRule="exact"/>
        <w:rPr>
          <w:rStyle w:val="anegp0gi0b9av8jahpyh"/>
          <w:lang w:val="ru-RU"/>
        </w:rPr>
      </w:pPr>
      <w:bookmarkStart w:id="1" w:name="OLE_LINK2"/>
      <w:r w:rsidRPr="00AB263F">
        <w:rPr>
          <w:rStyle w:val="anegp0gi0b9av8jahpyh"/>
          <w:lang w:val="ru-RU"/>
        </w:rPr>
        <w:t>Не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подходит</w:t>
      </w:r>
      <w:r w:rsidRPr="00AB263F">
        <w:rPr>
          <w:lang w:val="ru-RU"/>
        </w:rPr>
        <w:t xml:space="preserve"> для использования </w:t>
      </w:r>
      <w:r w:rsidRPr="00AB263F">
        <w:rPr>
          <w:rStyle w:val="anegp0gi0b9av8jahpyh"/>
          <w:lang w:val="ru-RU"/>
        </w:rPr>
        <w:t>с</w:t>
      </w:r>
      <w:r w:rsidRPr="00AB263F">
        <w:rPr>
          <w:lang w:val="ru-RU"/>
        </w:rPr>
        <w:t xml:space="preserve"> базовым покрытием </w:t>
      </w:r>
      <w:r w:rsidRPr="00AB263F">
        <w:rPr>
          <w:rStyle w:val="anegp0gi0b9av8jahpyh"/>
          <w:lang w:val="ru-RU"/>
        </w:rPr>
        <w:t>и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грунтовкой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1</w:t>
      </w:r>
      <w:r>
        <w:rPr>
          <w:rStyle w:val="anegp0gi0b9av8jahpyh"/>
        </w:rPr>
        <w:t>K</w:t>
      </w:r>
      <w:r w:rsidRPr="00AB263F">
        <w:rPr>
          <w:rStyle w:val="anegp0gi0b9av8jahpyh"/>
          <w:lang w:val="ru-RU"/>
        </w:rPr>
        <w:t>.</w:t>
      </w:r>
      <w:r>
        <w:rPr>
          <w:rStyle w:val="anegp0gi0b9av8jahpyh"/>
          <w:lang w:val="ru-RU"/>
        </w:rPr>
        <w:br/>
      </w:r>
    </w:p>
    <w:p w:rsidR="00DE39F0" w:rsidRPr="00AB263F" w:rsidRDefault="00AB263F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</w:p>
    <w:p w:rsidR="00DE39F0" w:rsidRDefault="00AB263F">
      <w:pPr>
        <w:spacing w:line="240" w:lineRule="exact"/>
        <w:rPr>
          <w:rStyle w:val="anegp0gi0b9av8jahpyh"/>
          <w:lang w:val="ru-RU"/>
        </w:rPr>
      </w:pPr>
      <w:r w:rsidRPr="00AB263F">
        <w:rPr>
          <w:rStyle w:val="anegp0gi0b9av8jahpyh"/>
          <w:lang w:val="ru-RU"/>
        </w:rPr>
        <w:t>Храните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продукт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в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проветриваемом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месте</w:t>
      </w:r>
      <w:r w:rsidRPr="00AB263F">
        <w:rPr>
          <w:lang w:val="ru-RU"/>
        </w:rPr>
        <w:t xml:space="preserve">, </w:t>
      </w:r>
      <w:r w:rsidRPr="00AB263F">
        <w:rPr>
          <w:rStyle w:val="anegp0gi0b9av8jahpyh"/>
          <w:lang w:val="ru-RU"/>
        </w:rPr>
        <w:t>вдали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от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прямых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солнечных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лучей.</w:t>
      </w:r>
      <w:r w:rsidRPr="00AB263F">
        <w:rPr>
          <w:lang w:val="ru-RU"/>
        </w:rPr>
        <w:t xml:space="preserve"> Температура </w:t>
      </w:r>
      <w:r w:rsidRPr="00AB263F">
        <w:rPr>
          <w:rStyle w:val="anegp0gi0b9av8jahpyh"/>
          <w:lang w:val="ru-RU"/>
        </w:rPr>
        <w:t>хранения</w:t>
      </w:r>
      <w:r w:rsidRPr="00AB263F">
        <w:rPr>
          <w:lang w:val="ru-RU"/>
        </w:rPr>
        <w:t xml:space="preserve"> должна быть </w:t>
      </w:r>
      <w:r w:rsidRPr="00AB263F">
        <w:rPr>
          <w:rStyle w:val="anegp0gi0b9av8jahpyh"/>
          <w:lang w:val="ru-RU"/>
        </w:rPr>
        <w:t>от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до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AB263F">
        <w:rPr>
          <w:rStyle w:val="anegp0gi0b9av8jahpyh"/>
          <w:lang w:val="ru-RU"/>
        </w:rPr>
        <w:t>.</w:t>
      </w:r>
      <w:r w:rsidRPr="00AB263F">
        <w:rPr>
          <w:lang w:val="ru-RU"/>
        </w:rPr>
        <w:t xml:space="preserve"> Хранить </w:t>
      </w:r>
      <w:r w:rsidRPr="00AB263F">
        <w:rPr>
          <w:rStyle w:val="anegp0gi0b9av8jahpyh"/>
          <w:lang w:val="ru-RU"/>
        </w:rPr>
        <w:t>в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закрытой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оригинальной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упаковке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2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года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с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даты</w:t>
      </w:r>
      <w:r w:rsidRPr="00AB263F">
        <w:rPr>
          <w:lang w:val="ru-RU"/>
        </w:rPr>
        <w:t xml:space="preserve"> </w:t>
      </w:r>
      <w:r w:rsidRPr="00AB263F">
        <w:rPr>
          <w:rStyle w:val="anegp0gi0b9av8jahpyh"/>
          <w:lang w:val="ru-RU"/>
        </w:rPr>
        <w:t>изготовления.</w:t>
      </w:r>
    </w:p>
    <w:p w:rsidR="00AB263F" w:rsidRPr="00AB263F" w:rsidRDefault="00AB263F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DE39F0" w:rsidRDefault="00AB263F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</w:p>
    <w:p w:rsidR="00DE39F0" w:rsidRDefault="00AB263F">
      <w:pPr>
        <w:spacing w:line="240" w:lineRule="exact"/>
        <w:rPr>
          <w:rFonts w:cstheme="minorHAnsi"/>
          <w:sz w:val="20"/>
          <w:szCs w:val="20"/>
        </w:rPr>
      </w:pPr>
      <w:r>
        <w:rPr>
          <w:rStyle w:val="anegp0gi0b9av8jahpyh"/>
        </w:rPr>
        <w:t>1Л</w:t>
      </w:r>
      <w:r>
        <w:t xml:space="preserve"> </w:t>
      </w:r>
      <w:r>
        <w:rPr>
          <w:rStyle w:val="anegp0gi0b9av8jahpyh"/>
        </w:rPr>
        <w:t>/</w:t>
      </w:r>
      <w:proofErr w:type="spellStart"/>
      <w:r>
        <w:rPr>
          <w:rStyle w:val="anegp0gi0b9av8jahpyh"/>
        </w:rPr>
        <w:t>банка</w:t>
      </w:r>
      <w:proofErr w:type="spellEnd"/>
      <w:r>
        <w:rPr>
          <w:rStyle w:val="anegp0gi0b9av8jahpyh"/>
        </w:rPr>
        <w:t>.</w:t>
      </w:r>
    </w:p>
    <w:bookmarkEnd w:id="1"/>
    <w:p w:rsidR="00DE39F0" w:rsidRDefault="00DE39F0">
      <w:pPr>
        <w:spacing w:line="240" w:lineRule="exact"/>
        <w:rPr>
          <w:rFonts w:cstheme="minorHAnsi"/>
          <w:sz w:val="20"/>
          <w:szCs w:val="20"/>
        </w:rPr>
      </w:pPr>
    </w:p>
    <w:sectPr w:rsidR="00DE39F0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ada4bd1a-490a-4bda-8e6c-eb70e41904fe"/>
  </w:docVars>
  <w:rsids>
    <w:rsidRoot w:val="002C4B78"/>
    <w:rsid w:val="000204F4"/>
    <w:rsid w:val="00067D5A"/>
    <w:rsid w:val="000A0002"/>
    <w:rsid w:val="000D6D3C"/>
    <w:rsid w:val="000E6EAD"/>
    <w:rsid w:val="000F78C1"/>
    <w:rsid w:val="001146BD"/>
    <w:rsid w:val="00120C88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24BD6"/>
    <w:rsid w:val="00260E08"/>
    <w:rsid w:val="002B03F4"/>
    <w:rsid w:val="002C4B78"/>
    <w:rsid w:val="002D0615"/>
    <w:rsid w:val="002F1864"/>
    <w:rsid w:val="00330804"/>
    <w:rsid w:val="0036247D"/>
    <w:rsid w:val="00373CA6"/>
    <w:rsid w:val="003974F8"/>
    <w:rsid w:val="003C649E"/>
    <w:rsid w:val="003D0FFE"/>
    <w:rsid w:val="0041120D"/>
    <w:rsid w:val="004879C4"/>
    <w:rsid w:val="004B772A"/>
    <w:rsid w:val="004E0F83"/>
    <w:rsid w:val="004E4E76"/>
    <w:rsid w:val="005314CB"/>
    <w:rsid w:val="005511F5"/>
    <w:rsid w:val="00563FCE"/>
    <w:rsid w:val="0060764E"/>
    <w:rsid w:val="00612058"/>
    <w:rsid w:val="006217B6"/>
    <w:rsid w:val="00635E2F"/>
    <w:rsid w:val="00663A63"/>
    <w:rsid w:val="0067527D"/>
    <w:rsid w:val="006F6CBD"/>
    <w:rsid w:val="00725B5F"/>
    <w:rsid w:val="00760020"/>
    <w:rsid w:val="007B46ED"/>
    <w:rsid w:val="007D4F9C"/>
    <w:rsid w:val="007E6793"/>
    <w:rsid w:val="00827E74"/>
    <w:rsid w:val="008A1AC0"/>
    <w:rsid w:val="009009C3"/>
    <w:rsid w:val="00971219"/>
    <w:rsid w:val="009760A4"/>
    <w:rsid w:val="00985A9F"/>
    <w:rsid w:val="00993952"/>
    <w:rsid w:val="00996822"/>
    <w:rsid w:val="009A2B94"/>
    <w:rsid w:val="009E43F6"/>
    <w:rsid w:val="00A258EC"/>
    <w:rsid w:val="00A50D24"/>
    <w:rsid w:val="00A52FFC"/>
    <w:rsid w:val="00A96346"/>
    <w:rsid w:val="00AB263F"/>
    <w:rsid w:val="00AE2D38"/>
    <w:rsid w:val="00AF30C2"/>
    <w:rsid w:val="00B143DF"/>
    <w:rsid w:val="00B14683"/>
    <w:rsid w:val="00B15D70"/>
    <w:rsid w:val="00B170F1"/>
    <w:rsid w:val="00B2518F"/>
    <w:rsid w:val="00B33C77"/>
    <w:rsid w:val="00B47E0F"/>
    <w:rsid w:val="00B762E9"/>
    <w:rsid w:val="00B80CCF"/>
    <w:rsid w:val="00B830C9"/>
    <w:rsid w:val="00C1471D"/>
    <w:rsid w:val="00C43493"/>
    <w:rsid w:val="00C74E98"/>
    <w:rsid w:val="00C81E6F"/>
    <w:rsid w:val="00C8634F"/>
    <w:rsid w:val="00CE0675"/>
    <w:rsid w:val="00CE7984"/>
    <w:rsid w:val="00D11D43"/>
    <w:rsid w:val="00D25A89"/>
    <w:rsid w:val="00D706C5"/>
    <w:rsid w:val="00D72BD6"/>
    <w:rsid w:val="00D7623E"/>
    <w:rsid w:val="00DA6E83"/>
    <w:rsid w:val="00DC228B"/>
    <w:rsid w:val="00DD05B9"/>
    <w:rsid w:val="00DE39F0"/>
    <w:rsid w:val="00E350E0"/>
    <w:rsid w:val="00E60F56"/>
    <w:rsid w:val="00EE53AD"/>
    <w:rsid w:val="00F10EBE"/>
    <w:rsid w:val="00F148C8"/>
    <w:rsid w:val="00F17D2F"/>
    <w:rsid w:val="00F20E2F"/>
    <w:rsid w:val="00F259E8"/>
    <w:rsid w:val="00F8365A"/>
    <w:rsid w:val="00FE7625"/>
    <w:rsid w:val="00FF1896"/>
    <w:rsid w:val="1459394B"/>
    <w:rsid w:val="65A8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95DAA-667F-4C0E-8448-963470D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AB263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AB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52</cp:revision>
  <cp:lastPrinted>2022-03-23T03:33:00Z</cp:lastPrinted>
  <dcterms:created xsi:type="dcterms:W3CDTF">2021-08-17T06:22:00Z</dcterms:created>
  <dcterms:modified xsi:type="dcterms:W3CDTF">2025-08-04T13:08:00Z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FC3BAA408AC24A918A1C617948C63D38</vt:lpwstr>
  </property>
</Properties>
</file>